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FEDE" w14:textId="77777777" w:rsidR="00AD40D3" w:rsidRDefault="00594536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66C08C" wp14:editId="4EF58018">
                <wp:simplePos x="0" y="0"/>
                <wp:positionH relativeFrom="page">
                  <wp:posOffset>6667500</wp:posOffset>
                </wp:positionH>
                <wp:positionV relativeFrom="page">
                  <wp:posOffset>9804400</wp:posOffset>
                </wp:positionV>
                <wp:extent cx="762000" cy="762000"/>
                <wp:effectExtent l="0" t="0" r="0" b="0"/>
                <wp:wrapNone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4965000" y="3399000"/>
                          <a:chExt cx="762000" cy="7620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965000" y="3399000"/>
                            <a:ext cx="762000" cy="762000"/>
                            <a:chOff x="4965000" y="3399000"/>
                            <a:chExt cx="762000" cy="7620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4965000" y="3399000"/>
                              <a:ext cx="7620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BA3374" w14:textId="77777777" w:rsidR="00AD40D3" w:rsidRDefault="00AD40D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4965000" y="3399000"/>
                              <a:ext cx="762000" cy="762000"/>
                              <a:chOff x="4965000" y="3399000"/>
                              <a:chExt cx="762000" cy="762000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4965000" y="339900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A4BB1A" w14:textId="77777777" w:rsidR="00AD40D3" w:rsidRDefault="00AD40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Agrupar 5"/>
                            <wpg:cNvGrpSpPr/>
                            <wpg:grpSpPr>
                              <a:xfrm>
                                <a:off x="4965000" y="3399000"/>
                                <a:ext cx="762000" cy="762000"/>
                                <a:chOff x="10500" y="15440"/>
                                <a:chExt cx="1200" cy="1200"/>
                              </a:xfrm>
                            </wpg:grpSpPr>
                            <wps:wsp>
                              <wps:cNvPr id="6" name="Retângulo 6"/>
                              <wps:cNvSpPr/>
                              <wps:spPr>
                                <a:xfrm>
                                  <a:off x="10500" y="15440"/>
                                  <a:ext cx="1200" cy="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72E19E" w14:textId="77777777" w:rsidR="00AD40D3" w:rsidRDefault="00AD40D3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Shape 15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500" y="15440"/>
                                  <a:ext cx="1200" cy="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Retângulo 7"/>
                              <wps:cNvSpPr/>
                              <wps:spPr>
                                <a:xfrm>
                                  <a:off x="10500" y="15440"/>
                                  <a:ext cx="1200" cy="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9DCA3" w14:textId="77777777" w:rsidR="00AD40D3" w:rsidRDefault="00AD40D3">
                                    <w:pPr>
                                      <w:spacing w:before="35"/>
                                      <w:ind w:left="250" w:right="250" w:firstLine="75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6667500</wp:posOffset>
                </wp:positionH>
                <wp:positionV relativeFrom="page">
                  <wp:posOffset>9804400</wp:posOffset>
                </wp:positionV>
                <wp:extent cx="762000" cy="76200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B3FEC44" wp14:editId="1E57B47D">
            <wp:extent cx="5829300" cy="1000696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000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BA76C5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656B4186" w14:textId="77777777" w:rsidR="00AD40D3" w:rsidRDefault="00594536">
      <w:pPr>
        <w:pStyle w:val="Ttulo"/>
        <w:ind w:left="421"/>
        <w:jc w:val="center"/>
      </w:pPr>
      <w:r>
        <w:t xml:space="preserve">RESOLUÇÃO Nº </w:t>
      </w:r>
      <w:r>
        <w:rPr>
          <w:color w:val="FF0000"/>
        </w:rPr>
        <w:t>XX-CAS/(UAS)/</w:t>
      </w:r>
      <w:r>
        <w:t xml:space="preserve">UFMS, de </w:t>
      </w:r>
      <w:r>
        <w:rPr>
          <w:color w:val="FF0000"/>
        </w:rPr>
        <w:t>(dia)</w:t>
      </w:r>
      <w:r>
        <w:t xml:space="preserve"> de </w:t>
      </w:r>
      <w:r>
        <w:rPr>
          <w:color w:val="FF0000"/>
        </w:rPr>
        <w:t>(mês)</w:t>
      </w:r>
      <w:r>
        <w:t xml:space="preserve"> de </w:t>
      </w:r>
      <w:r>
        <w:rPr>
          <w:color w:val="FF0000"/>
        </w:rPr>
        <w:t>(ano)</w:t>
      </w:r>
      <w:r>
        <w:t>.</w:t>
      </w:r>
    </w:p>
    <w:p w14:paraId="5EBDA957" w14:textId="77777777" w:rsidR="00AD40D3" w:rsidRDefault="00AD40D3">
      <w:pPr>
        <w:pStyle w:val="Ttulo"/>
        <w:tabs>
          <w:tab w:val="left" w:pos="2054"/>
          <w:tab w:val="left" w:pos="2192"/>
          <w:tab w:val="left" w:pos="2628"/>
          <w:tab w:val="left" w:pos="4117"/>
          <w:tab w:val="left" w:pos="4798"/>
          <w:tab w:val="left" w:pos="4844"/>
          <w:tab w:val="left" w:pos="6539"/>
          <w:tab w:val="left" w:pos="6969"/>
          <w:tab w:val="left" w:pos="7159"/>
          <w:tab w:val="left" w:pos="7343"/>
          <w:tab w:val="left" w:pos="8992"/>
          <w:tab w:val="left" w:pos="9222"/>
        </w:tabs>
        <w:spacing w:before="136" w:line="252" w:lineRule="auto"/>
        <w:ind w:right="127" w:firstLine="1443"/>
        <w:jc w:val="both"/>
      </w:pPr>
    </w:p>
    <w:p w14:paraId="2D164B85" w14:textId="77777777" w:rsidR="00AD40D3" w:rsidRDefault="00594536">
      <w:pPr>
        <w:pStyle w:val="Ttulo"/>
        <w:tabs>
          <w:tab w:val="left" w:pos="2054"/>
          <w:tab w:val="left" w:pos="2192"/>
          <w:tab w:val="left" w:pos="2628"/>
          <w:tab w:val="left" w:pos="4117"/>
          <w:tab w:val="left" w:pos="4798"/>
          <w:tab w:val="left" w:pos="4844"/>
          <w:tab w:val="left" w:pos="6539"/>
          <w:tab w:val="left" w:pos="6969"/>
          <w:tab w:val="left" w:pos="7159"/>
          <w:tab w:val="left" w:pos="7343"/>
          <w:tab w:val="left" w:pos="8992"/>
          <w:tab w:val="left" w:pos="9222"/>
        </w:tabs>
        <w:spacing w:before="136" w:line="252" w:lineRule="auto"/>
        <w:ind w:right="127" w:firstLine="1443"/>
        <w:jc w:val="both"/>
      </w:pPr>
      <w:bookmarkStart w:id="0" w:name="_heading=h.jjmtdhqi8b0m" w:colFirst="0" w:colLast="0"/>
      <w:bookmarkEnd w:id="0"/>
      <w:r>
        <w:t xml:space="preserve">O PRESIDENTE DO CONSELHO da </w:t>
      </w:r>
      <w:r>
        <w:rPr>
          <w:color w:val="FF0000"/>
        </w:rPr>
        <w:t>(UAS)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da Fundação Universidade Federal de Mato Grosso do Sul</w:t>
      </w:r>
      <w:r>
        <w:rPr>
          <w:b w:val="0"/>
        </w:rPr>
        <w:t xml:space="preserve">, </w:t>
      </w:r>
      <w:r>
        <w:rPr>
          <w:rFonts w:ascii="Calibri" w:eastAsia="Calibri" w:hAnsi="Calibri" w:cs="Calibri"/>
          <w:b w:val="0"/>
        </w:rPr>
        <w:t>no uso de suas atribuições legais e em conformidade com a Resolução nº 253-CD/UFMS, de 23 de março de 2022, e o Edital UFMS/PROPP/PROGRAD/PROGEP nº 129, de 15 de março 2023, resolve</w:t>
      </w:r>
      <w:r>
        <w:rPr>
          <w:rFonts w:ascii="Calibri" w:eastAsia="Calibri" w:hAnsi="Calibri" w:cs="Calibri"/>
        </w:rPr>
        <w:t>, ad referendum:</w:t>
      </w:r>
    </w:p>
    <w:p w14:paraId="4B5BE9C8" w14:textId="5EBC493E" w:rsidR="00AD40D3" w:rsidRDefault="00594536">
      <w:pPr>
        <w:spacing w:before="119" w:line="252" w:lineRule="auto"/>
        <w:ind w:left="268" w:right="98" w:firstLine="14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1º. Manifestar-se favoravelmente pela adesão de (info</w:t>
      </w:r>
      <w:r>
        <w:rPr>
          <w:rFonts w:ascii="Calibri" w:eastAsia="Calibri" w:hAnsi="Calibri" w:cs="Calibri"/>
          <w:sz w:val="24"/>
          <w:szCs w:val="24"/>
        </w:rPr>
        <w:t>rmar nome professor voluntário) como Professor Voluntário para atuação na graduação,  para  ministrar  a(s) disciplina(s) (informar nome da(s) disciplina(s)), (informar código da(s) disciplina(s)), carga horária total da disciplina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FF0000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>, CH Semanal a ser atribuída ao voluntário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FF0000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>, no período letivo de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202X/X a 202X/X ou 202X/X</w:t>
      </w:r>
      <w:r>
        <w:rPr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para o Curso de (informar o curso), designando o Professor (titulação), (nome do professor) como tutor responsável pelas atividades.</w:t>
      </w:r>
    </w:p>
    <w:p w14:paraId="20248DE7" w14:textId="77777777" w:rsidR="00AD40D3" w:rsidRDefault="00AD40D3">
      <w:pPr>
        <w:jc w:val="both"/>
        <w:rPr>
          <w:b/>
          <w:sz w:val="24"/>
          <w:szCs w:val="24"/>
        </w:rPr>
      </w:pPr>
    </w:p>
    <w:p w14:paraId="35648E24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DADCFE5" w14:textId="77777777" w:rsidR="00AD40D3" w:rsidRDefault="005945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(NOME PRESIDENTE DO CONSELHO)</w:t>
      </w:r>
    </w:p>
    <w:p w14:paraId="400D75B5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14:paraId="5F6981C9" w14:textId="77777777" w:rsidR="00AD40D3" w:rsidRDefault="00594536">
      <w:pPr>
        <w:ind w:left="53" w:right="7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CONSELHO DA UAS</w:t>
      </w:r>
    </w:p>
    <w:p w14:paraId="6DA4DE79" w14:textId="77777777" w:rsidR="00AD40D3" w:rsidRDefault="005945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</w:t>
      </w:r>
    </w:p>
    <w:p w14:paraId="68F7BBB8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E9741D" w14:textId="77777777" w:rsidR="00AD40D3" w:rsidRDefault="00594536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Instruções de Preenchimento</w:t>
      </w:r>
    </w:p>
    <w:p w14:paraId="51183016" w14:textId="77777777" w:rsidR="00AD40D3" w:rsidRDefault="00AD40D3">
      <w:pPr>
        <w:rPr>
          <w:sz w:val="20"/>
          <w:szCs w:val="20"/>
        </w:rPr>
      </w:pPr>
    </w:p>
    <w:p w14:paraId="27F994A3" w14:textId="77777777" w:rsidR="00AD40D3" w:rsidRDefault="00594536">
      <w:pPr>
        <w:jc w:val="both"/>
        <w:rPr>
          <w:sz w:val="20"/>
          <w:szCs w:val="20"/>
        </w:rPr>
      </w:pPr>
      <w:r>
        <w:rPr>
          <w:sz w:val="20"/>
          <w:szCs w:val="20"/>
        </w:rPr>
        <w:t>1- Em caso de mais de uma disciplina, descrever “</w:t>
      </w:r>
      <w:r>
        <w:rPr>
          <w:rFonts w:ascii="Calibri" w:eastAsia="Calibri" w:hAnsi="Calibri" w:cs="Calibri"/>
          <w:sz w:val="24"/>
          <w:szCs w:val="24"/>
        </w:rPr>
        <w:t>nome da disciplina, código de disciplina, carga horária total: XX, CH Semanal: XX, no(s) período (s) letivo (s) (ex.: 2022/1, sendo o máximo 24 meses)</w:t>
      </w:r>
      <w:r>
        <w:rPr>
          <w:rFonts w:ascii="Calibri" w:eastAsia="Calibri" w:hAnsi="Calibri" w:cs="Calibri"/>
          <w:b/>
          <w:sz w:val="24"/>
          <w:szCs w:val="24"/>
        </w:rPr>
        <w:t>”, separado por disciplina;</w:t>
      </w:r>
    </w:p>
    <w:p w14:paraId="2CC7F720" w14:textId="77777777" w:rsidR="00AD40D3" w:rsidRDefault="0059453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2- Em casos excepcionais de adesão de </w:t>
      </w:r>
      <w:r>
        <w:rPr>
          <w:rFonts w:ascii="Calibri" w:eastAsia="Calibri" w:hAnsi="Calibri" w:cs="Calibri"/>
          <w:b/>
          <w:sz w:val="24"/>
          <w:szCs w:val="24"/>
        </w:rPr>
        <w:t>voluntário especialista</w:t>
      </w:r>
      <w:r>
        <w:rPr>
          <w:rFonts w:ascii="Calibri" w:eastAsia="Calibri" w:hAnsi="Calibri" w:cs="Calibri"/>
          <w:sz w:val="24"/>
          <w:szCs w:val="24"/>
        </w:rPr>
        <w:t>, informar na res</w:t>
      </w:r>
      <w:r>
        <w:rPr>
          <w:rFonts w:ascii="Calibri" w:eastAsia="Calibri" w:hAnsi="Calibri" w:cs="Calibri"/>
          <w:sz w:val="24"/>
          <w:szCs w:val="24"/>
        </w:rPr>
        <w:t xml:space="preserve">olução a justificativa sucinta para a adesão, com foco  na contribuição técnica do voluntário para o curso, bem como se está garantido o mínimo de setenta e cinco por cento de mestres e doutores do conjunto de professores do curso (Art.7º, parágrafo único </w:t>
      </w:r>
      <w:r>
        <w:rPr>
          <w:rFonts w:ascii="Calibri" w:eastAsia="Calibri" w:hAnsi="Calibri" w:cs="Calibri"/>
          <w:sz w:val="24"/>
          <w:szCs w:val="24"/>
        </w:rPr>
        <w:t>da Resolução nº 253-CD/UFMS, de 23 de março de 2022);</w:t>
      </w:r>
    </w:p>
    <w:p w14:paraId="0E604C29" w14:textId="77777777" w:rsidR="00AD40D3" w:rsidRDefault="00594536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3- Pode ser feita uma previsão das disciplinas que serão ministradas pelo docente voluntário, sendo passível de alteração da disciplina durante a adesão. Será necessária a reabertura do Sigproj para alt</w:t>
      </w:r>
      <w:r>
        <w:rPr>
          <w:rFonts w:ascii="Calibri" w:eastAsia="Calibri" w:hAnsi="Calibri" w:cs="Calibri"/>
          <w:sz w:val="24"/>
          <w:szCs w:val="24"/>
        </w:rPr>
        <w:t>eração da disciplina e plano de trabalho.</w:t>
      </w:r>
    </w:p>
    <w:p w14:paraId="1F5689F4" w14:textId="77777777" w:rsidR="00AD40D3" w:rsidRDefault="00AD40D3">
      <w:pPr>
        <w:jc w:val="both"/>
        <w:rPr>
          <w:b/>
          <w:sz w:val="20"/>
          <w:szCs w:val="20"/>
        </w:rPr>
      </w:pPr>
    </w:p>
    <w:p w14:paraId="55F70CF0" w14:textId="77777777" w:rsidR="00AD40D3" w:rsidRDefault="005945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noProof/>
          <w:color w:val="00000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5B3D356" wp14:editId="7EBF5F5B">
                <wp:simplePos x="0" y="0"/>
                <wp:positionH relativeFrom="page">
                  <wp:posOffset>6667500</wp:posOffset>
                </wp:positionH>
                <wp:positionV relativeFrom="page">
                  <wp:posOffset>9804400</wp:posOffset>
                </wp:positionV>
                <wp:extent cx="762000" cy="762000"/>
                <wp:effectExtent l="0" t="0" r="0" b="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4965000" y="3399000"/>
                          <a:chExt cx="762000" cy="762000"/>
                        </a:xfrm>
                      </wpg:grpSpPr>
                      <wpg:grpSp>
                        <wpg:cNvPr id="8" name="Agrupar 8"/>
                        <wpg:cNvGrpSpPr/>
                        <wpg:grpSpPr>
                          <a:xfrm>
                            <a:off x="4965000" y="3399000"/>
                            <a:ext cx="762000" cy="762000"/>
                            <a:chOff x="4965000" y="3399000"/>
                            <a:chExt cx="762000" cy="762000"/>
                          </a:xfrm>
                        </wpg:grpSpPr>
                        <wps:wsp>
                          <wps:cNvPr id="9" name="Retângulo 9"/>
                          <wps:cNvSpPr/>
                          <wps:spPr>
                            <a:xfrm>
                              <a:off x="4965000" y="3399000"/>
                              <a:ext cx="7620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8B2D8D" w14:textId="77777777" w:rsidR="00AD40D3" w:rsidRDefault="00AD40D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Agrupar 10"/>
                          <wpg:cNvGrpSpPr/>
                          <wpg:grpSpPr>
                            <a:xfrm>
                              <a:off x="4965000" y="3399000"/>
                              <a:ext cx="762000" cy="762000"/>
                              <a:chOff x="4965000" y="3399000"/>
                              <a:chExt cx="762000" cy="762000"/>
                            </a:xfrm>
                          </wpg:grpSpPr>
                          <wps:wsp>
                            <wps:cNvPr id="11" name="Retângulo 11"/>
                            <wps:cNvSpPr/>
                            <wps:spPr>
                              <a:xfrm>
                                <a:off x="4965000" y="339900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00FFD2" w14:textId="77777777" w:rsidR="00AD40D3" w:rsidRDefault="00AD40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2" name="Agrupar 12"/>
                            <wpg:cNvGrpSpPr/>
                            <wpg:grpSpPr>
                              <a:xfrm>
                                <a:off x="4965000" y="3399000"/>
                                <a:ext cx="762000" cy="762000"/>
                                <a:chOff x="10500" y="15440"/>
                                <a:chExt cx="1200" cy="1200"/>
                              </a:xfrm>
                            </wpg:grpSpPr>
                            <wps:wsp>
                              <wps:cNvPr id="13" name="Retângulo 13"/>
                              <wps:cNvSpPr/>
                              <wps:spPr>
                                <a:xfrm>
                                  <a:off x="10500" y="15440"/>
                                  <a:ext cx="1200" cy="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2256EF" w14:textId="77777777" w:rsidR="00AD40D3" w:rsidRDefault="00AD40D3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Shape 8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500" y="15440"/>
                                  <a:ext cx="1200" cy="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6" name="Retângulo 16"/>
                              <wps:cNvSpPr/>
                              <wps:spPr>
                                <a:xfrm>
                                  <a:off x="10500" y="15440"/>
                                  <a:ext cx="1200" cy="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9171B" w14:textId="77777777" w:rsidR="00AD40D3" w:rsidRDefault="00AD40D3">
                                    <w:pPr>
                                      <w:spacing w:before="35"/>
                                      <w:ind w:left="250" w:right="250" w:firstLine="750"/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6667500</wp:posOffset>
                </wp:positionH>
                <wp:positionV relativeFrom="page">
                  <wp:posOffset>9804400</wp:posOffset>
                </wp:positionV>
                <wp:extent cx="762000" cy="76200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B82EFB" w14:textId="77777777" w:rsidR="00AD40D3" w:rsidRDefault="00AD40D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1EEF3DB" w14:textId="77777777" w:rsidR="00AD40D3" w:rsidRDefault="00AD40D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70DD388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78D104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F73A4E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84907D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A7D031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EADE44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5D90D9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8AACDF" w14:textId="77777777" w:rsidR="00AD40D3" w:rsidRDefault="00AD40D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14:paraId="2016D143" w14:textId="77777777" w:rsidR="00AD40D3" w:rsidRDefault="00AD40D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AD40D3">
      <w:pgSz w:w="11900" w:h="16840"/>
      <w:pgMar w:top="680" w:right="1160" w:bottom="0" w:left="12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D3"/>
    <w:rsid w:val="00594536"/>
    <w:rsid w:val="00A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6F0D"/>
  <w15:docId w15:val="{A811DFC0-6462-4A11-9EB8-C7404AE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8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03"/>
      <w:ind w:left="26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A3TpZLhfc9wbwy2YlctysKI+Ng==">CgMxLjAyDmguamptdGRocWk4YjBtOABqNAoUc3VnZ2VzdC40bXVoMDNqeWkzdGsSHEx1Y2FzIGRlIENhcnZhbGhvIGRvcyBTYW50b3NyITEzT2taM2RQcDN2aTJXcVl5RExuQXo1WDUxdjlNc0gxbg==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Tathiely Silva de Almeida</dc:creator>
  <cp:lastModifiedBy>Tathiely Silva de Almeida</cp:lastModifiedBy>
  <cp:revision>2</cp:revision>
  <dcterms:created xsi:type="dcterms:W3CDTF">2022-09-13T13:49:00Z</dcterms:created>
  <dcterms:modified xsi:type="dcterms:W3CDTF">2023-08-02T11:52:00Z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2022-06-23T00:00:00Z</vt:filetime>
  </property>
</Properties>
</file>